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B16" w:rsidRDefault="00241E75" w:rsidP="00241E75">
      <w:pPr>
        <w:jc w:val="center"/>
        <w:rPr>
          <w:rFonts w:ascii="Times New Roman" w:hAnsi="Times New Roman" w:cs="Times New Roman"/>
          <w:b/>
          <w:color w:val="333333"/>
          <w:sz w:val="24"/>
          <w:szCs w:val="24"/>
          <w:shd w:val="clear" w:color="auto" w:fill="FFFFFF"/>
        </w:rPr>
      </w:pPr>
      <w:r w:rsidRPr="00241E75">
        <w:rPr>
          <w:rFonts w:ascii="Times New Roman" w:hAnsi="Times New Roman" w:cs="Times New Roman"/>
          <w:b/>
          <w:sz w:val="24"/>
          <w:szCs w:val="24"/>
        </w:rPr>
        <w:t>Short-bio</w:t>
      </w:r>
    </w:p>
    <w:p w:rsidR="00CF4AC5" w:rsidRPr="00CF4AC5" w:rsidRDefault="00577CE8" w:rsidP="00577CE8">
      <w:pPr>
        <w:spacing w:line="360" w:lineRule="auto"/>
        <w:rPr>
          <w:rFonts w:ascii="Times New Roman" w:hAnsi="Times New Roman" w:cs="Times New Roman"/>
          <w:color w:val="333333"/>
          <w:sz w:val="24"/>
          <w:szCs w:val="24"/>
          <w:shd w:val="clear" w:color="auto" w:fill="FFFFFF"/>
        </w:rPr>
      </w:pPr>
      <w:r w:rsidRPr="00577CE8">
        <w:rPr>
          <w:rFonts w:ascii="Times New Roman" w:hAnsi="Times New Roman" w:cs="Times New Roman"/>
          <w:color w:val="333333"/>
          <w:sz w:val="24"/>
          <w:szCs w:val="24"/>
          <w:shd w:val="clear" w:color="auto" w:fill="FFFFFF"/>
        </w:rPr>
        <w:t>Dr. Kaushal Kumar Bhagat is currently working as an assistant professor in the Advanced Technology Development Centre at the Indian Institute of Technology (IIT) Kharagpur, India. He also holds the position of Vice Chairman of the Centre for Teaching Learning and Virtual Skilling. He received his Ph.D. from the National Taiwan Normal University in September 2016. He then served a two-year postdoctoral position at the Smart Learning Institute at Beijing Normal University. In 2015, Dr. Bhagat received NTNU International Outstanding Achievement Award. He was also awarded the 2017 IEEE TCLT Young Researcher award. In 2020, he received APSCE Early Career Researcher Award (ECRA) from the Asia-Pacific Society for Computers in Education. He was also awarded the 2022 Excellence in Distance Education Award (EDEA) by the Commonwealth of Learning (COL), Canada.</w:t>
      </w:r>
      <w:r w:rsidR="005A2F70" w:rsidRPr="005A2F70">
        <w:t xml:space="preserve"> </w:t>
      </w:r>
      <w:r w:rsidR="005A2F70" w:rsidRPr="005A2F70">
        <w:rPr>
          <w:rFonts w:ascii="Times New Roman" w:hAnsi="Times New Roman" w:cs="Times New Roman"/>
          <w:color w:val="333333"/>
          <w:sz w:val="24"/>
          <w:szCs w:val="24"/>
          <w:shd w:val="clear" w:color="auto" w:fill="FFFFFF"/>
        </w:rPr>
        <w:t xml:space="preserve">In 2024, he was honored with the Robert </w:t>
      </w:r>
      <w:proofErr w:type="spellStart"/>
      <w:r w:rsidR="005A2F70" w:rsidRPr="005A2F70">
        <w:rPr>
          <w:rFonts w:ascii="Times New Roman" w:hAnsi="Times New Roman" w:cs="Times New Roman"/>
          <w:color w:val="333333"/>
          <w:sz w:val="24"/>
          <w:szCs w:val="24"/>
          <w:shd w:val="clear" w:color="auto" w:fill="FFFFFF"/>
        </w:rPr>
        <w:t>deKieffer</w:t>
      </w:r>
      <w:proofErr w:type="spellEnd"/>
      <w:r w:rsidR="005A2F70" w:rsidRPr="005A2F70">
        <w:rPr>
          <w:rFonts w:ascii="Times New Roman" w:hAnsi="Times New Roman" w:cs="Times New Roman"/>
          <w:color w:val="333333"/>
          <w:sz w:val="24"/>
          <w:szCs w:val="24"/>
          <w:shd w:val="clear" w:color="auto" w:fill="FFFFFF"/>
        </w:rPr>
        <w:t xml:space="preserve"> International Fellowship by the Association for Educational Communications and Technology, USA.</w:t>
      </w:r>
      <w:r w:rsidR="005A2F70">
        <w:rPr>
          <w:rFonts w:ascii="Times New Roman" w:hAnsi="Times New Roman" w:cs="Times New Roman"/>
          <w:color w:val="333333"/>
          <w:sz w:val="24"/>
          <w:szCs w:val="24"/>
          <w:shd w:val="clear" w:color="auto" w:fill="FFFFFF"/>
        </w:rPr>
        <w:t xml:space="preserve"> </w:t>
      </w:r>
      <w:bookmarkStart w:id="0" w:name="_GoBack"/>
      <w:bookmarkEnd w:id="0"/>
      <w:r w:rsidRPr="00577CE8">
        <w:rPr>
          <w:rFonts w:ascii="Times New Roman" w:hAnsi="Times New Roman" w:cs="Times New Roman"/>
          <w:color w:val="333333"/>
          <w:sz w:val="24"/>
          <w:szCs w:val="24"/>
          <w:shd w:val="clear" w:color="auto" w:fill="FFFFFF"/>
        </w:rPr>
        <w:t>He is an associate editor of the British Journal of Educational Technology (BJET), Regional Associate Editor (Asia) of the Journal of Learning for Development (JL4D), and editor-in-chief of Contemporary Educational Technology (CET). He is also an editorial board member of several reputed international journals. He is a consultant for international organizations like the Commonwealth of Learning, UNESCO, etc. His research area of interest includes augmented reality, virtual reality, game-based learning, online learning, and technology-enhanced learning.</w:t>
      </w:r>
    </w:p>
    <w:sectPr w:rsidR="00CF4AC5" w:rsidRPr="00CF4AC5">
      <w:pgSz w:w="11906" w:h="16838"/>
      <w:pgMar w:top="1440" w:right="1440"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Light">
    <w:altName w:val="MS Gothic"/>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36B"/>
    <w:rsid w:val="000E3B16"/>
    <w:rsid w:val="00241E75"/>
    <w:rsid w:val="002B336B"/>
    <w:rsid w:val="003E2C8F"/>
    <w:rsid w:val="00577CE8"/>
    <w:rsid w:val="005A2F70"/>
    <w:rsid w:val="006B3F33"/>
    <w:rsid w:val="007017B9"/>
    <w:rsid w:val="00710388"/>
    <w:rsid w:val="00A418B8"/>
    <w:rsid w:val="00BA09D8"/>
    <w:rsid w:val="00CD6622"/>
    <w:rsid w:val="00CF4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93B52-9105-434E-A499-023A9494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Kaushal K Bhagat</cp:lastModifiedBy>
  <cp:revision>12</cp:revision>
  <dcterms:created xsi:type="dcterms:W3CDTF">2017-09-03T07:43:00Z</dcterms:created>
  <dcterms:modified xsi:type="dcterms:W3CDTF">2024-07-12T10:53:00Z</dcterms:modified>
</cp:coreProperties>
</file>