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  <w:r w:rsidRPr="00125A40">
        <w:rPr>
          <w:b/>
          <w:color w:val="000000"/>
          <w:sz w:val="32"/>
          <w:szCs w:val="32"/>
        </w:rPr>
        <w:t>Course Code-MS 102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  <w:r w:rsidRPr="00125A40">
        <w:rPr>
          <w:b/>
          <w:color w:val="000000"/>
          <w:sz w:val="32"/>
          <w:szCs w:val="32"/>
        </w:rPr>
        <w:t>Course Name-Accounting for Managers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Course Credits-6</w:t>
      </w:r>
    </w:p>
    <w:p w:rsidR="00C82956" w:rsidRPr="00125A40" w:rsidRDefault="00C82956" w:rsidP="00C82956">
      <w:pPr>
        <w:shd w:val="clear" w:color="auto" w:fill="FFFFFF"/>
        <w:jc w:val="both"/>
        <w:rPr>
          <w:color w:val="000000"/>
          <w:spacing w:val="-6"/>
        </w:rPr>
      </w:pPr>
      <w:r w:rsidRPr="00125A40">
        <w:rPr>
          <w:b/>
          <w:color w:val="000000"/>
          <w:sz w:val="28"/>
          <w:szCs w:val="28"/>
        </w:rPr>
        <w:t>Course Objective-</w:t>
      </w:r>
      <w:r w:rsidRPr="00125A40">
        <w:rPr>
          <w:color w:val="000000"/>
          <w:spacing w:val="-6"/>
        </w:rPr>
        <w:t xml:space="preserve"> To enable student to acquire the skills necessary to use, interpret and analyse accounting data and to make them acquainted with decision making capability for effective financial control in an organisation.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 xml:space="preserve">Block I Introduction to Accounting 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I Introduction to Accounting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Concept</w:t>
      </w:r>
      <w:r w:rsidRPr="00125A40">
        <w:rPr>
          <w:b/>
          <w:color w:val="000000"/>
        </w:rPr>
        <w:t xml:space="preserve">, </w:t>
      </w:r>
      <w:r w:rsidRPr="00125A40">
        <w:rPr>
          <w:color w:val="000000"/>
        </w:rPr>
        <w:t>Importance</w:t>
      </w:r>
      <w:r w:rsidRPr="00125A40">
        <w:rPr>
          <w:b/>
          <w:color w:val="000000"/>
          <w:sz w:val="28"/>
          <w:szCs w:val="28"/>
        </w:rPr>
        <w:t xml:space="preserve"> </w:t>
      </w:r>
      <w:r w:rsidRPr="00125A40">
        <w:rPr>
          <w:color w:val="000000"/>
        </w:rPr>
        <w:t>and Scope of Accounting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II Accounting Principles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Accounting Principles, Concepts and Conventions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b/>
          <w:color w:val="000000"/>
        </w:rPr>
        <w:t xml:space="preserve">Unit III </w:t>
      </w:r>
      <w:r w:rsidRPr="00125A40">
        <w:rPr>
          <w:color w:val="000000"/>
        </w:rPr>
        <w:t xml:space="preserve">  </w:t>
      </w:r>
      <w:r w:rsidRPr="00125A40">
        <w:rPr>
          <w:b/>
          <w:bCs/>
          <w:color w:val="000000"/>
        </w:rPr>
        <w:t>Forms and Types of Accounting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Forms and Types of Accounting, Users of Accounting Information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IV Double Entry System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 xml:space="preserve">Accounting Equation, Rules of Recording Business Transactions  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II Accounting Process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V Journalizing and Posting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Preparation of Journal and Classification of   Journals, Ledger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VI Trial Balance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Preparation of Trial Balance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VII Final Accounts 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Preparation of Profit and Loss Account and Balance Sheet- with Adjustment Entries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III Cost Accounting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VIII Introduction to Cost Accounting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Meaning, Significance and Elements of Cost, Distinction between Cost and Financial Accounting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IX Standard Costing and Variance Analysis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  Process costing and Single and Output Costing 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XI  Activity-Based Costing and Service Costing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bCs/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IV Management Accounting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lastRenderedPageBreak/>
        <w:t>Unit XII Introduction to Management Accounting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Meaning, Nature and Significance of Management Accounting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XIII CVP Analysis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Cost-Volume- Profit Analysis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XIV Budgeting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Budget- Budgetary Control and Framework for Budgeting, Performance Budgeting and Zero-Base Budgeting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bCs/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XV  Responsibility and Human Resource Accounting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  <w:sz w:val="28"/>
          <w:szCs w:val="28"/>
        </w:rPr>
        <w:t>Block V Analysis of Financial Statements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XVI Financial Analysis</w:t>
      </w:r>
    </w:p>
    <w:p w:rsidR="00C82956" w:rsidRPr="00125A40" w:rsidRDefault="00C82956" w:rsidP="00C82956">
      <w:pPr>
        <w:tabs>
          <w:tab w:val="left" w:pos="4878"/>
        </w:tabs>
        <w:jc w:val="both"/>
        <w:rPr>
          <w:bCs/>
          <w:color w:val="000000"/>
        </w:rPr>
      </w:pPr>
      <w:r w:rsidRPr="00125A40">
        <w:rPr>
          <w:bCs/>
          <w:color w:val="000000"/>
        </w:rPr>
        <w:t xml:space="preserve">Nature, Methods and Tools of Financial Analysis </w:t>
      </w:r>
    </w:p>
    <w:p w:rsidR="00C82956" w:rsidRPr="00125A40" w:rsidRDefault="00C82956" w:rsidP="00C82956">
      <w:pPr>
        <w:tabs>
          <w:tab w:val="left" w:pos="4878"/>
        </w:tabs>
        <w:jc w:val="both"/>
        <w:rPr>
          <w:bCs/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XVII Interpretation of Financial Statements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XVIII Ratio Analysis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Financial Analysis and Control: Ratio Analysis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XIX </w:t>
      </w:r>
      <w:r w:rsidRPr="00125A40">
        <w:rPr>
          <w:b/>
          <w:bCs/>
          <w:color w:val="000000"/>
        </w:rPr>
        <w:t>Statement of Changes in Financial Position-I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Statement of Changes in Financial Position: Funds Flow Statement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XX Statement of Changes in Financial Position-II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Cash Flow Statement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XXI Accounting and Financial Information System</w:t>
      </w:r>
    </w:p>
    <w:p w:rsidR="00C82956" w:rsidRPr="00125A40" w:rsidRDefault="00C82956" w:rsidP="00C82956">
      <w:pPr>
        <w:tabs>
          <w:tab w:val="left" w:pos="4878"/>
        </w:tabs>
        <w:ind w:left="360"/>
        <w:jc w:val="both"/>
        <w:rPr>
          <w:color w:val="000000"/>
        </w:rPr>
      </w:pPr>
    </w:p>
    <w:p w:rsidR="00C82956" w:rsidRPr="00125A40" w:rsidRDefault="00C82956" w:rsidP="00C82956">
      <w:pPr>
        <w:tabs>
          <w:tab w:val="left" w:pos="4878"/>
        </w:tabs>
        <w:ind w:left="360"/>
        <w:jc w:val="both"/>
        <w:rPr>
          <w:b/>
          <w:bCs/>
          <w:color w:val="000000"/>
          <w:sz w:val="28"/>
          <w:szCs w:val="28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bCs/>
          <w:color w:val="000000"/>
          <w:sz w:val="28"/>
          <w:szCs w:val="28"/>
        </w:rPr>
      </w:pPr>
      <w:r w:rsidRPr="00125A40">
        <w:rPr>
          <w:b/>
          <w:bCs/>
          <w:color w:val="000000"/>
          <w:sz w:val="28"/>
          <w:szCs w:val="28"/>
        </w:rPr>
        <w:t>Suggested Readings-</w:t>
      </w:r>
    </w:p>
    <w:p w:rsidR="00C82956" w:rsidRPr="00125A40" w:rsidRDefault="00C82956" w:rsidP="00C82956">
      <w:pPr>
        <w:tabs>
          <w:tab w:val="left" w:pos="4878"/>
        </w:tabs>
        <w:jc w:val="both"/>
        <w:rPr>
          <w:color w:val="000000"/>
        </w:rPr>
      </w:pPr>
    </w:p>
    <w:p w:rsidR="00C82956" w:rsidRPr="00125A40" w:rsidRDefault="00C82956" w:rsidP="00C82956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Maheshwari, S.N. “Introduction to Accounting”, Sultan Chand and Sons, Delhi.</w:t>
      </w:r>
    </w:p>
    <w:p w:rsidR="00C82956" w:rsidRPr="00125A40" w:rsidRDefault="00C82956" w:rsidP="00C82956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Maheswari, S.N.  “Advanced Accounting”, Sultan Chand and Sons, Delhi.</w:t>
      </w:r>
    </w:p>
    <w:p w:rsidR="00C82956" w:rsidRPr="00125A40" w:rsidRDefault="00C82956" w:rsidP="00C82956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Lal Jawahar, “Management Accounting”, Tata McGraw Hill, New Delhi.</w:t>
      </w:r>
    </w:p>
    <w:p w:rsidR="00C82956" w:rsidRPr="00125A40" w:rsidRDefault="00C82956" w:rsidP="00C82956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Khan and Jain, “Theory and Problems of Management and Cost Accounting”, Tata Mc Graw Hill, New Delhi.</w:t>
      </w:r>
    </w:p>
    <w:p w:rsidR="00C82956" w:rsidRPr="00125A40" w:rsidRDefault="00C82956" w:rsidP="00C82956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Chandra, Prasanna, “Financial Management: Theory and Practices”, Tata Mc Graw  Hill, New Delhi.</w:t>
      </w:r>
    </w:p>
    <w:p w:rsidR="00C82956" w:rsidRPr="00125A40" w:rsidRDefault="00C82956" w:rsidP="00C82956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 xml:space="preserve">Bhattacharya, S.K. and Dearden, John,“Accounting for Management”, Vikas Publishing House. </w:t>
      </w: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</w:p>
    <w:p w:rsidR="00C82956" w:rsidRPr="00125A40" w:rsidRDefault="00C82956" w:rsidP="00C82956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</w:p>
    <w:p w:rsidR="00D825C4" w:rsidRDefault="00D825C4"/>
    <w:sectPr w:rsidR="00D825C4" w:rsidSect="00D8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0E"/>
    <w:multiLevelType w:val="hybridMultilevel"/>
    <w:tmpl w:val="EF4E0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2956"/>
    <w:rsid w:val="00C82956"/>
    <w:rsid w:val="00D8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2018-07-28T07:18:00Z</dcterms:created>
  <dcterms:modified xsi:type="dcterms:W3CDTF">2018-07-28T07:18:00Z</dcterms:modified>
</cp:coreProperties>
</file>