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47" w:rsidRDefault="004C6947" w:rsidP="004C694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>Module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I: Introduction of Research </w:t>
      </w:r>
    </w:p>
    <w:p w:rsidR="004C6947" w:rsidRDefault="004C6947" w:rsidP="004C694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>Module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I: Introduction of Research </w:t>
      </w:r>
    </w:p>
    <w:p w:rsidR="004C6947" w:rsidRPr="000E3B49" w:rsidRDefault="004C6947" w:rsidP="004C694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(03</w:t>
      </w: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Credits: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Pr="000E3B49">
        <w:rPr>
          <w:rFonts w:ascii="Times New Roman" w:hAnsi="Times New Roman" w:cs="Times New Roman"/>
          <w:b/>
          <w:bCs/>
          <w:sz w:val="32"/>
          <w:szCs w:val="32"/>
          <w:u w:val="single"/>
        </w:rPr>
        <w:t>0 Hrs.)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C343DA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>: Meaning and Characteristics.</w:t>
      </w:r>
      <w:r w:rsidRPr="00C343DA">
        <w:rPr>
          <w:rFonts w:ascii="Times New Roman" w:hAnsi="Times New Roman" w:cs="Times New Roman"/>
          <w:sz w:val="24"/>
          <w:szCs w:val="24"/>
        </w:rPr>
        <w:t xml:space="preserve"> Why Research? Areas of Research.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 of Research: Exploration, Description, Explanation, Prediction, Influence.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Paradigms/Approaches: Quantitative and Qualitative, Logical Positivistic and Phenomenological. 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Method, Methodology &amp; Designs.</w:t>
      </w:r>
    </w:p>
    <w:p w:rsidR="004C6947" w:rsidRPr="00C343DA" w:rsidRDefault="004C6947" w:rsidP="004C6947">
      <w:pPr>
        <w:pStyle w:val="ListParagraph"/>
        <w:numPr>
          <w:ilvl w:val="0"/>
          <w:numId w:val="1"/>
        </w:numPr>
        <w:spacing w:after="0"/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C343DA">
        <w:rPr>
          <w:rFonts w:ascii="Times New Roman" w:hAnsi="Times New Roman" w:cs="Times New Roman"/>
          <w:b/>
          <w:bCs/>
          <w:sz w:val="24"/>
          <w:szCs w:val="24"/>
        </w:rPr>
        <w:t xml:space="preserve">General Kinds of Research (Brief Introduction):- </w:t>
      </w:r>
    </w:p>
    <w:p w:rsidR="004C6947" w:rsidRPr="00C343DA" w:rsidRDefault="004C6947" w:rsidP="004C6947">
      <w:pPr>
        <w:pStyle w:val="ListParagraph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343DA">
        <w:rPr>
          <w:rFonts w:ascii="Times New Roman" w:hAnsi="Times New Roman" w:cs="Times New Roman"/>
          <w:sz w:val="24"/>
          <w:szCs w:val="24"/>
        </w:rPr>
        <w:t xml:space="preserve">Basic/Fundamental Research, Applied Research, Action Research; Orientational Research; </w:t>
      </w:r>
    </w:p>
    <w:p w:rsidR="004C6947" w:rsidRPr="00A52B26" w:rsidRDefault="004C6947" w:rsidP="004C69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2B26">
        <w:rPr>
          <w:rFonts w:ascii="Times New Roman" w:hAnsi="Times New Roman" w:cs="Times New Roman"/>
          <w:b/>
          <w:bCs/>
          <w:sz w:val="24"/>
          <w:szCs w:val="24"/>
        </w:rPr>
        <w:t>Qua</w:t>
      </w:r>
      <w:r>
        <w:rPr>
          <w:rFonts w:ascii="Times New Roman" w:hAnsi="Times New Roman" w:cs="Times New Roman"/>
          <w:b/>
          <w:bCs/>
          <w:sz w:val="24"/>
          <w:szCs w:val="24"/>
        </w:rPr>
        <w:t>ntitative Research:</w:t>
      </w:r>
      <w:r w:rsidRPr="00A52B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6947" w:rsidRPr="00A3026B" w:rsidRDefault="004C6947" w:rsidP="004C6947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sz w:val="24"/>
          <w:szCs w:val="24"/>
        </w:rPr>
        <w:t>Experim</w:t>
      </w:r>
      <w:r>
        <w:rPr>
          <w:rFonts w:ascii="Times New Roman" w:hAnsi="Times New Roman" w:cs="Times New Roman"/>
          <w:sz w:val="24"/>
          <w:szCs w:val="24"/>
        </w:rPr>
        <w:t xml:space="preserve">ental Research (True and Quasi): Concept, Types, Internal &amp; External Validity, Experimental Designs. </w:t>
      </w:r>
    </w:p>
    <w:p w:rsidR="004C6947" w:rsidRPr="00A3026B" w:rsidRDefault="004C6947" w:rsidP="004C6947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sz w:val="24"/>
          <w:szCs w:val="24"/>
        </w:rPr>
        <w:t xml:space="preserve">Non Experimental Research/Descriptive Study </w:t>
      </w:r>
    </w:p>
    <w:p w:rsidR="004C6947" w:rsidRPr="00A3026B" w:rsidRDefault="004C6947" w:rsidP="004C6947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Research</w:t>
      </w:r>
      <w:r w:rsidRPr="00A30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47" w:rsidRPr="00A3026B" w:rsidRDefault="004C6947" w:rsidP="004C6947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Research</w:t>
      </w:r>
      <w:r w:rsidRPr="00A30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47" w:rsidRPr="00A3026B" w:rsidRDefault="004C6947" w:rsidP="004C6947">
      <w:pPr>
        <w:pStyle w:val="ListParagraph"/>
        <w:numPr>
          <w:ilvl w:val="0"/>
          <w:numId w:val="2"/>
        </w:numPr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sz w:val="24"/>
          <w:szCs w:val="24"/>
        </w:rPr>
        <w:t xml:space="preserve">Descriptive Research </w:t>
      </w:r>
    </w:p>
    <w:p w:rsidR="004C6947" w:rsidRPr="00A3026B" w:rsidRDefault="004C6947" w:rsidP="004C6947">
      <w:pPr>
        <w:pStyle w:val="ListParagraph"/>
        <w:numPr>
          <w:ilvl w:val="0"/>
          <w:numId w:val="3"/>
        </w:numPr>
        <w:tabs>
          <w:tab w:val="left" w:pos="1560"/>
        </w:tabs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sz w:val="24"/>
          <w:szCs w:val="24"/>
        </w:rPr>
        <w:t xml:space="preserve">Interrelationship Study: Ex-Post Facto Research/Causal Comparative Study, </w:t>
      </w:r>
    </w:p>
    <w:p w:rsidR="004C6947" w:rsidRPr="00A3026B" w:rsidRDefault="004C6947" w:rsidP="004C6947">
      <w:pPr>
        <w:pStyle w:val="ListParagraph"/>
        <w:numPr>
          <w:ilvl w:val="0"/>
          <w:numId w:val="3"/>
        </w:numPr>
        <w:tabs>
          <w:tab w:val="left" w:pos="1560"/>
        </w:tabs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Co-relational Study</w:t>
      </w:r>
    </w:p>
    <w:p w:rsidR="004C6947" w:rsidRPr="00A3026B" w:rsidRDefault="004C6947" w:rsidP="004C6947">
      <w:pPr>
        <w:pStyle w:val="ListParagraph"/>
        <w:numPr>
          <w:ilvl w:val="0"/>
          <w:numId w:val="3"/>
        </w:numPr>
        <w:tabs>
          <w:tab w:val="left" w:pos="1560"/>
        </w:tabs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 Study</w:t>
      </w:r>
    </w:p>
    <w:p w:rsidR="004C6947" w:rsidRPr="00A3026B" w:rsidRDefault="004C6947" w:rsidP="004C6947">
      <w:pPr>
        <w:pStyle w:val="ListParagraph"/>
        <w:numPr>
          <w:ilvl w:val="0"/>
          <w:numId w:val="4"/>
        </w:numPr>
        <w:tabs>
          <w:tab w:val="left" w:pos="1843"/>
        </w:tabs>
        <w:ind w:left="2127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sz w:val="24"/>
          <w:szCs w:val="24"/>
        </w:rPr>
        <w:t>Growth Study- Longitud</w:t>
      </w:r>
      <w:r>
        <w:rPr>
          <w:rFonts w:ascii="Times New Roman" w:hAnsi="Times New Roman" w:cs="Times New Roman"/>
          <w:sz w:val="24"/>
          <w:szCs w:val="24"/>
        </w:rPr>
        <w:t>inal and Cross Sectional Study</w:t>
      </w:r>
    </w:p>
    <w:p w:rsidR="004C6947" w:rsidRPr="00A3026B" w:rsidRDefault="004C6947" w:rsidP="004C6947">
      <w:pPr>
        <w:pStyle w:val="ListParagraph"/>
        <w:numPr>
          <w:ilvl w:val="0"/>
          <w:numId w:val="4"/>
        </w:numPr>
        <w:tabs>
          <w:tab w:val="left" w:pos="1843"/>
        </w:tabs>
        <w:ind w:left="2127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sz w:val="24"/>
          <w:szCs w:val="24"/>
        </w:rPr>
        <w:t>Trend Developmental Study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A3026B">
        <w:rPr>
          <w:rFonts w:ascii="Times New Roman" w:hAnsi="Times New Roman" w:cs="Times New Roman"/>
          <w:b/>
          <w:bCs/>
          <w:sz w:val="24"/>
          <w:szCs w:val="24"/>
        </w:rPr>
        <w:t>Qualitative Research:</w:t>
      </w:r>
      <w:r w:rsidRPr="00C34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Concept, Characteristics &amp; Types 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Research: Concept, Resources, Facts &amp; Evidence, Criticism in Historical Researches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Philosophical Research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Grounded Theory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Phenomenological Research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Ethnographical Research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Ethno-methodological Research</w:t>
      </w:r>
    </w:p>
    <w:p w:rsidR="004C6947" w:rsidRDefault="004C6947" w:rsidP="004C6947">
      <w:pPr>
        <w:pStyle w:val="ListParagraph"/>
        <w:numPr>
          <w:ilvl w:val="0"/>
          <w:numId w:val="1"/>
        </w:numPr>
        <w:spacing w:after="0"/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 w:rsidRPr="00C343DA">
        <w:rPr>
          <w:rFonts w:ascii="Times New Roman" w:hAnsi="Times New Roman" w:cs="Times New Roman"/>
          <w:sz w:val="24"/>
          <w:szCs w:val="24"/>
        </w:rPr>
        <w:t>Symbolic Interactionism</w:t>
      </w:r>
    </w:p>
    <w:p w:rsidR="004C6947" w:rsidRPr="00A52B26" w:rsidRDefault="004C6947" w:rsidP="004C6947">
      <w:pPr>
        <w:pStyle w:val="ListParagraph"/>
        <w:numPr>
          <w:ilvl w:val="0"/>
          <w:numId w:val="1"/>
        </w:numPr>
        <w:spacing w:after="0"/>
        <w:ind w:left="567" w:hanging="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26B">
        <w:rPr>
          <w:rFonts w:ascii="Times New Roman" w:hAnsi="Times New Roman" w:cs="Times New Roman"/>
          <w:b/>
          <w:bCs/>
          <w:sz w:val="24"/>
          <w:szCs w:val="24"/>
        </w:rPr>
        <w:t>Mixed Research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Concept, Characteristics &amp; Types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C343DA">
        <w:rPr>
          <w:rFonts w:ascii="Times New Roman" w:hAnsi="Times New Roman" w:cs="Times New Roman"/>
          <w:sz w:val="24"/>
          <w:szCs w:val="24"/>
        </w:rPr>
        <w:t xml:space="preserve">Epistemology, Knowledge and its </w:t>
      </w:r>
      <w:r>
        <w:rPr>
          <w:rFonts w:ascii="Times New Roman" w:hAnsi="Times New Roman" w:cs="Times New Roman"/>
          <w:sz w:val="24"/>
          <w:szCs w:val="24"/>
        </w:rPr>
        <w:t>Sources (Tenacity, Authority/Expert Opinion, Intuition, Empiricism (Experience), Rationalism (Reasoning- Inductive &amp; Deductive), Scientific Approach: Basic Assumptions of Science, Scientific Methods- Exploratory and Confirmatory)</w:t>
      </w:r>
    </w:p>
    <w:p w:rsidR="004C6947" w:rsidRPr="00AF2E8D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AF2E8D">
        <w:rPr>
          <w:rFonts w:ascii="Times New Roman" w:hAnsi="Times New Roman" w:cs="Times New Roman"/>
          <w:sz w:val="24"/>
          <w:szCs w:val="24"/>
        </w:rPr>
        <w:lastRenderedPageBreak/>
        <w:t>Epistemology in Indian Tradition: Knowledge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Jñāna</w:t>
      </w:r>
      <w:r w:rsidRPr="00AF2E8D">
        <w:rPr>
          <w:rFonts w:ascii="Times New Roman" w:hAnsi="Times New Roman" w:cs="Times New Roman"/>
          <w:sz w:val="24"/>
          <w:szCs w:val="24"/>
        </w:rPr>
        <w:t>), Cognition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Buddhi</w:t>
      </w:r>
      <w:r w:rsidRPr="00AF2E8D">
        <w:rPr>
          <w:rFonts w:ascii="Times New Roman" w:hAnsi="Times New Roman" w:cs="Times New Roman"/>
          <w:sz w:val="24"/>
          <w:szCs w:val="24"/>
        </w:rPr>
        <w:t>), Apprehension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Upalabdhi</w:t>
      </w:r>
      <w:r w:rsidRPr="00AF2E8D">
        <w:rPr>
          <w:rFonts w:ascii="Times New Roman" w:hAnsi="Times New Roman" w:cs="Times New Roman"/>
          <w:sz w:val="24"/>
          <w:szCs w:val="24"/>
        </w:rPr>
        <w:t>) &amp; Consciousness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Anubhava</w:t>
      </w:r>
      <w:r w:rsidRPr="00AF2E8D">
        <w:rPr>
          <w:rFonts w:ascii="Times New Roman" w:hAnsi="Times New Roman" w:cs="Times New Roman"/>
          <w:sz w:val="24"/>
          <w:szCs w:val="24"/>
        </w:rPr>
        <w:t>); Valid Means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Pramaṇa</w:t>
      </w:r>
      <w:r w:rsidRPr="00AF2E8D">
        <w:rPr>
          <w:rFonts w:ascii="Times New Roman" w:hAnsi="Times New Roman" w:cs="Times New Roman"/>
          <w:sz w:val="24"/>
          <w:szCs w:val="24"/>
        </w:rPr>
        <w:t>) of Knowledge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Jñāna</w:t>
      </w:r>
      <w:r w:rsidRPr="00AF2E8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F2E8D">
        <w:rPr>
          <w:rFonts w:ascii="Times New Roman" w:hAnsi="Times New Roman" w:cs="Times New Roman"/>
          <w:sz w:val="24"/>
          <w:szCs w:val="24"/>
        </w:rPr>
        <w:t xml:space="preserve"> Perception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Pratyakṣa</w:t>
      </w:r>
      <w:r w:rsidRPr="00AF2E8D">
        <w:rPr>
          <w:rFonts w:ascii="Times New Roman" w:hAnsi="Times New Roman" w:cs="Times New Roman"/>
          <w:sz w:val="24"/>
          <w:szCs w:val="24"/>
        </w:rPr>
        <w:t>), Inference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Anumāna</w:t>
      </w:r>
      <w:r w:rsidRPr="00AF2E8D">
        <w:rPr>
          <w:rFonts w:ascii="Times New Roman" w:hAnsi="Times New Roman" w:cs="Times New Roman"/>
          <w:sz w:val="24"/>
          <w:szCs w:val="24"/>
        </w:rPr>
        <w:t>), Comparison (</w:t>
      </w:r>
      <w:hyperlink r:id="rId5" w:tooltip="Upamāna" w:history="1">
        <w:r w:rsidRPr="00AF2E8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Upamāna</w:t>
        </w:r>
      </w:hyperlink>
      <w:r w:rsidRPr="00AF2E8D">
        <w:rPr>
          <w:rFonts w:ascii="Times New Roman" w:hAnsi="Times New Roman" w:cs="Times New Roman"/>
          <w:sz w:val="24"/>
          <w:szCs w:val="24"/>
        </w:rPr>
        <w:t>), Verbal Testimony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śabda</w:t>
      </w:r>
      <w:r w:rsidRPr="00AF2E8D">
        <w:rPr>
          <w:rFonts w:ascii="Times New Roman" w:hAnsi="Times New Roman" w:cs="Times New Roman"/>
          <w:sz w:val="24"/>
          <w:szCs w:val="24"/>
        </w:rPr>
        <w:t>), Postulation (</w:t>
      </w:r>
      <w:hyperlink r:id="rId6" w:tooltip="Arthapatti" w:history="1">
        <w:r w:rsidRPr="00AF2E8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Arthāpatti</w:t>
        </w:r>
      </w:hyperlink>
      <w:r w:rsidRPr="00AF2E8D">
        <w:rPr>
          <w:rFonts w:ascii="Times New Roman" w:hAnsi="Times New Roman" w:cs="Times New Roman"/>
          <w:sz w:val="24"/>
          <w:szCs w:val="24"/>
        </w:rPr>
        <w:t>), Non-cognition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Anupalabdi</w:t>
      </w:r>
      <w:r w:rsidRPr="00AF2E8D">
        <w:rPr>
          <w:rFonts w:ascii="Times New Roman" w:hAnsi="Times New Roman" w:cs="Times New Roman"/>
          <w:sz w:val="24"/>
          <w:szCs w:val="24"/>
        </w:rPr>
        <w:t>) &amp; Logic (</w:t>
      </w:r>
      <w:r w:rsidRPr="00AF2E8D">
        <w:rPr>
          <w:rFonts w:ascii="Times New Roman" w:hAnsi="Times New Roman" w:cs="Times New Roman"/>
          <w:i/>
          <w:iCs/>
          <w:sz w:val="24"/>
          <w:szCs w:val="24"/>
        </w:rPr>
        <w:t>Tarka</w:t>
      </w:r>
      <w:r w:rsidRPr="00AF2E8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Forms of Knowledge: Information &amp; Facts; Concepts and Constructs; Hypotheses, Theories &amp; Laws; Rules, Principles and Generalisation; Assumptions.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Hypothesis: Concept, Characteristics of good Hypothesis, Types of Hypothesis (Research Hypothesis: Directional &amp; Non-directional, Null Hypothesis, Alternative Hypothesis; Simple &amp; Complex Hypothesis; Causal &amp; Descriptive Hypothesis), Hypothesis Testing, Area of Acceptance, Area of Rejection, Level of Significance, Level of Confidence, Confidence Interval, Type I Error, Type II Error.  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Variables: Qualitative Variables (Organismic or Attribute Variables), Quantitative Variables (Continuous and Discrete Variables); Independent/Experimental Variables (Treatment/E-Type Variables, Attribute/S-Type Variables) Dependent Variables, Intervening Variables (Confounding Variables and Extraneous Variables).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Universe, Population (Homogeneous &amp; Heterogeneous, Finite &amp; Infinite, Existent &amp; Hypothetical), Sample, Sampling Units, Sampling Frame, Sample Units, Sampling Fraction, Response Rate, Sampling Method, Inferential Statistical Methods, Statistical Inferences, Parameters &amp; Statistics, Sampling Distribution, Standard Error, Central Limit Theorem, Types of Sampling: Probability/Random (Unrestricted/Simple Random, Restricted: Systematic, Cluster, Stratified, Multistage), Non Probability/ Non Random (Incidental/Accidental/Convenience, Quota, Purposive/Judgmental, Snowball); Sampling in Qualitative Research; Basis of determining the Sample Size.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Contemporary issues and Research, Politics of Research, Media and Research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Paradigm shifts in the field of Research: Structuralism, Modernism, Scientism, Romanticism, Positivism, Post-structuralism, Post-modernism.   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Intra-disciplinary, Interdisciplinary, Multidisciplinary, Trans-disciplinary and Cross-</w:t>
      </w:r>
      <w:r w:rsidRPr="00231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disciplinary approaches in Research.</w:t>
      </w:r>
    </w:p>
    <w:p w:rsidR="004C6947" w:rsidRDefault="004C6947" w:rsidP="004C6947">
      <w:pPr>
        <w:pStyle w:val="ListParagraph"/>
        <w:numPr>
          <w:ilvl w:val="0"/>
          <w:numId w:val="1"/>
        </w:numPr>
        <w:ind w:left="284" w:hanging="207"/>
        <w:jc w:val="both"/>
        <w:rPr>
          <w:rFonts w:ascii="Times New Roman" w:hAnsi="Times New Roman" w:cs="Times New Roman"/>
          <w:sz w:val="24"/>
          <w:szCs w:val="24"/>
        </w:rPr>
      </w:pPr>
      <w:r w:rsidRPr="006F2945">
        <w:rPr>
          <w:rFonts w:ascii="Times New Roman" w:hAnsi="Times New Roman" w:cs="Times New Roman"/>
          <w:sz w:val="24"/>
          <w:szCs w:val="24"/>
        </w:rPr>
        <w:t>Ethical issues in Research.</w:t>
      </w:r>
    </w:p>
    <w:p w:rsidR="00BD1095" w:rsidRDefault="00BD1095"/>
    <w:sectPr w:rsidR="00BD1095" w:rsidSect="00BD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91F"/>
    <w:multiLevelType w:val="hybridMultilevel"/>
    <w:tmpl w:val="A5541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54E30"/>
    <w:multiLevelType w:val="hybridMultilevel"/>
    <w:tmpl w:val="55A4C70C"/>
    <w:lvl w:ilvl="0" w:tplc="6A0A8AEE">
      <w:start w:val="1"/>
      <w:numFmt w:val="lowerRoman"/>
      <w:lvlText w:val="(%1)"/>
      <w:lvlJc w:val="left"/>
      <w:pPr>
        <w:ind w:left="2214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659C5180"/>
    <w:multiLevelType w:val="hybridMultilevel"/>
    <w:tmpl w:val="A1CEC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D333E"/>
    <w:multiLevelType w:val="hybridMultilevel"/>
    <w:tmpl w:val="18804EFC"/>
    <w:lvl w:ilvl="0" w:tplc="2E74621A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6947"/>
    <w:rsid w:val="004C6947"/>
    <w:rsid w:val="00BD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9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6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rthapatti" TargetMode="External"/><Relationship Id="rId5" Type="http://schemas.openxmlformats.org/officeDocument/2006/relationships/hyperlink" Target="http://en.wikipedia.org/wiki/Upam%C4%81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2020-01-20T05:58:00Z</dcterms:created>
  <dcterms:modified xsi:type="dcterms:W3CDTF">2020-01-20T05:58:00Z</dcterms:modified>
</cp:coreProperties>
</file>